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05D6" w14:textId="464B2878" w:rsidR="00DB473A" w:rsidRDefault="00DB473A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  <w:t>Praworządność w praktyce – szkolenie dla pełnomocniczek i pełnomocników n</w:t>
      </w:r>
      <w:r w:rsidR="000D1D27" w:rsidRPr="007A429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  <w:t>a temat zastosowania prawa międzynarodowego i unijnego w postępowaniach sądowych</w:t>
      </w:r>
    </w:p>
    <w:p w14:paraId="4C5C6334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</w:pPr>
    </w:p>
    <w:p w14:paraId="6961CC30" w14:textId="46A18B09" w:rsidR="00DB473A" w:rsidRDefault="000D1D27" w:rsidP="007271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Zachęcamy do zgłoszeń na szkolenia realizowane przez Akademię Leona Koźmińskiego w ramach </w:t>
      </w:r>
      <w:r w:rsidR="00DB473A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projektu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LighT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Litigating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change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training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lawyers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 on the EU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rule</w:t>
      </w:r>
      <w:proofErr w:type="spellEnd"/>
      <w:r w:rsidR="00DB473A" w:rsidRPr="007A4293">
        <w:rPr>
          <w:rFonts w:ascii="Arial" w:hAnsi="Arial" w:cs="Arial"/>
          <w:sz w:val="24"/>
          <w:szCs w:val="24"/>
        </w:rPr>
        <w:t xml:space="preserve"> of law </w:t>
      </w:r>
      <w:proofErr w:type="spellStart"/>
      <w:r w:rsidR="00DB473A" w:rsidRPr="007A4293">
        <w:rPr>
          <w:rFonts w:ascii="Arial" w:hAnsi="Arial" w:cs="Arial"/>
          <w:sz w:val="24"/>
          <w:szCs w:val="24"/>
        </w:rPr>
        <w:t>acquis</w:t>
      </w:r>
      <w:proofErr w:type="spellEnd"/>
      <w:r w:rsidR="00561EC8">
        <w:rPr>
          <w:rFonts w:ascii="Arial" w:hAnsi="Arial" w:cs="Arial"/>
          <w:sz w:val="24"/>
          <w:szCs w:val="24"/>
        </w:rPr>
        <w:t>.</w:t>
      </w:r>
    </w:p>
    <w:p w14:paraId="0753B59C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8ABB45D" w14:textId="316AE662" w:rsidR="000D1D27" w:rsidRDefault="000D1D27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Szkolenia skierowane są do praktyków i praktyczek – aplikantek i aplikantów, adwokatek i adwokatów, radczyń i radców prawnych.</w:t>
      </w:r>
    </w:p>
    <w:p w14:paraId="6D1506BB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4DEA81A8" w14:textId="31DF3ECF" w:rsidR="000D1D27" w:rsidRDefault="000D1D27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W programie szkoleń realizowanych w Polsce:</w:t>
      </w:r>
    </w:p>
    <w:p w14:paraId="5C794890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53FCA1F7" w14:textId="3B574D95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Zastosowanie prawa międzynarodowego i unijnego przed sądami krajowymi, </w:t>
      </w:r>
      <w:r w:rsid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czym jest praworządność? </w:t>
      </w:r>
    </w:p>
    <w:p w14:paraId="587FC81F" w14:textId="4104672B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Niezależność sądów i niezawisłość sędziów – praktyczne wskazówki w sprawach, w których mamy zastrzeżenia do niezależności sędziego.</w:t>
      </w:r>
    </w:p>
    <w:p w14:paraId="60F6BE40" w14:textId="2A6A9A9B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Zastosowanie prawa unijnego w sprawach prowadzonych przed sądami krajowymi – jak znaleźć </w:t>
      </w:r>
      <w:r w:rsid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łącznik z prawem UE?</w:t>
      </w:r>
    </w:p>
    <w:p w14:paraId="65CD3B4F" w14:textId="13E8EE13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Wolność słowa</w:t>
      </w:r>
      <w:r w:rsid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a </w:t>
      </w:r>
      <w:r w:rsid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ochrona dobrego imienia i praw innych osób.</w:t>
      </w:r>
    </w:p>
    <w:p w14:paraId="33B68291" w14:textId="4E9E2424" w:rsidR="00727110" w:rsidRPr="00727110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Wolność zgromadzeń</w:t>
      </w:r>
      <w:r w:rsid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i jej ograniczenia na przykładzie postępowań toczących się przeciwko uczestniczkom Strajku Kobiet.</w:t>
      </w:r>
    </w:p>
    <w:p w14:paraId="455B39B3" w14:textId="72828808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0D1D27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Zakaz dyskryminacji i przestępstwa z nienawiści - środki ochrony prawnej</w:t>
      </w: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.</w:t>
      </w:r>
    </w:p>
    <w:p w14:paraId="14A987EE" w14:textId="179C0959" w:rsidR="000D1D27" w:rsidRPr="007A4293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0D1D27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Warsztat pracy pełnomocniczki/pełnomocnika w sprawie dotyczącej ochrony praw człowieka - skąd czerpać wiedzę, gdzie szukać wsparcia, jak skłonić sąd do zadania pytania prejudycjalnego?</w:t>
      </w:r>
    </w:p>
    <w:p w14:paraId="7222BB2B" w14:textId="5AB01890" w:rsidR="000D1D27" w:rsidRDefault="000D1D27" w:rsidP="007271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0D1D27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Strategiczne postępowania sądowe krok po kroku, zaangażowanie mediów i organizacji społecznych</w:t>
      </w: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.</w:t>
      </w:r>
    </w:p>
    <w:p w14:paraId="30AB240E" w14:textId="77777777" w:rsidR="00727110" w:rsidRPr="007A4293" w:rsidRDefault="00727110" w:rsidP="00727110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2A61E0CF" w14:textId="590AC011" w:rsidR="00DB473A" w:rsidRDefault="000D1D27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Prowadzący: dr Barbara Grabowska-Moroz, adw. Paweł Knut</w:t>
      </w:r>
      <w:r w:rsid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</w:t>
      </w: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adw. Anna Mazurczak, adw. Natalia Klima-Piotrowska, dr Łukasz Prus, dr Łukasz Walter, dr Anna Wójcik, dr Michał Ziółkowski, dr Wojciech Zomerski.</w:t>
      </w:r>
    </w:p>
    <w:p w14:paraId="11C5B78F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2223E46B" w14:textId="29403C8A" w:rsidR="00DB473A" w:rsidRDefault="00DB473A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3 szkolenia realizowane są w Polsce:</w:t>
      </w:r>
    </w:p>
    <w:p w14:paraId="205F3002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517A4881" w14:textId="77777777" w:rsidR="007A4293" w:rsidRPr="007A4293" w:rsidRDefault="00DB473A" w:rsidP="00727110">
      <w:pPr>
        <w:pStyle w:val="Akapitzlist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22-23 kwietnia 2024 r. – szkolenie online</w:t>
      </w:r>
      <w:r w:rsidR="000D1D27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w godzinach 10-16:00,</w:t>
      </w:r>
    </w:p>
    <w:p w14:paraId="113BB168" w14:textId="77777777" w:rsidR="007A4293" w:rsidRPr="007A4293" w:rsidRDefault="00DB473A" w:rsidP="00727110">
      <w:pPr>
        <w:pStyle w:val="Akapitzlist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21-22 maja 2024 r. – szkolenie online</w:t>
      </w:r>
      <w:r w:rsidR="000D1D27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w godzinach 10-16:00,</w:t>
      </w:r>
    </w:p>
    <w:p w14:paraId="6898E652" w14:textId="691FACAF" w:rsidR="00DB473A" w:rsidRDefault="00DB473A" w:rsidP="00727110">
      <w:pPr>
        <w:pStyle w:val="Akapitzlist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6-7 czerwca 2024 r. – szkolenie hybrydowe (stacjonarnie w Warszawie lub online)</w:t>
      </w:r>
      <w:r w:rsidR="000D1D27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w godzinach 10-17:00</w:t>
      </w: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.</w:t>
      </w:r>
    </w:p>
    <w:p w14:paraId="7F309734" w14:textId="77777777" w:rsidR="00727110" w:rsidRPr="007A4293" w:rsidRDefault="00727110" w:rsidP="00727110">
      <w:pPr>
        <w:pStyle w:val="Akapitzlist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28D07FC0" w14:textId="019D30D7" w:rsidR="00DB473A" w:rsidRDefault="00DB473A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Zachęcamy także do udziału w szkoleniach online i stacjonarnych realizowanych przez partnerów projektu w Grecji, Bułgarii i na Węgrzech</w:t>
      </w:r>
      <w:r w:rsid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:</w:t>
      </w:r>
    </w:p>
    <w:p w14:paraId="7F4E766B" w14:textId="77777777" w:rsidR="00727110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5CC5F4C3" w14:textId="77777777" w:rsidR="00727110" w:rsidRDefault="00727110" w:rsidP="0072711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9-10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 20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r.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 Węgry  – szkolenie on-line,</w:t>
      </w:r>
    </w:p>
    <w:p w14:paraId="5877D86D" w14:textId="77777777" w:rsidR="00727110" w:rsidRDefault="00727110" w:rsidP="0072711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14-15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 20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r.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 Bułgaria  – szkolenie on-line,</w:t>
      </w:r>
    </w:p>
    <w:p w14:paraId="6E2C6929" w14:textId="6516AC5C" w:rsidR="00727110" w:rsidRDefault="00727110" w:rsidP="0072711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16-17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 20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r.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 Bułgaria – szkolenie on-line,</w:t>
      </w:r>
    </w:p>
    <w:p w14:paraId="0B0B9152" w14:textId="21DD7BA4" w:rsidR="00727110" w:rsidRDefault="00727110" w:rsidP="0072711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lastRenderedPageBreak/>
        <w:t>23-24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 20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r.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 Węgry – szkolenie on-line,</w:t>
      </w:r>
    </w:p>
    <w:p w14:paraId="67C501D8" w14:textId="77777777" w:rsidR="00A222A0" w:rsidRPr="00A222A0" w:rsidRDefault="00A222A0" w:rsidP="00A222A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27-28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</w:t>
      </w:r>
      <w:r w:rsidRP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.24, Grecja –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szkolenie na miejscu,</w:t>
      </w:r>
    </w:p>
    <w:p w14:paraId="1641D0CA" w14:textId="0BE4AA71" w:rsidR="00727110" w:rsidRDefault="00727110" w:rsidP="0072711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30-31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maja 20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24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r.</w:t>
      </w:r>
      <w:r w:rsidRPr="0072711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 Węgry – szkolenie na miejscu</w:t>
      </w:r>
      <w:r w:rsid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,</w:t>
      </w:r>
    </w:p>
    <w:p w14:paraId="7B4BA9C5" w14:textId="2A867895" w:rsidR="00A222A0" w:rsidRPr="00727110" w:rsidRDefault="00A222A0" w:rsidP="00A222A0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 w:rsidRP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4-5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 czerwca</w:t>
      </w:r>
      <w:r w:rsidRPr="00A222A0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, Bułgaria – szkolenie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na miejscu</w:t>
      </w:r>
      <w:r w:rsidR="00B4318A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.</w:t>
      </w:r>
    </w:p>
    <w:p w14:paraId="53A3D703" w14:textId="4F7C708C" w:rsidR="00727110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074A607A" w14:textId="77777777" w:rsidR="00565952" w:rsidRPr="00565952" w:rsidRDefault="00565952" w:rsidP="0056595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565952">
        <w:rPr>
          <w:rFonts w:ascii="Arial" w:hAnsi="Arial" w:cs="Arial"/>
        </w:rPr>
        <w:t>Udział w szkoleniach jest nieodpłatny. Uczestnicy biorący udział w stacjonarnych szkoleniach zagranicznych otrzymają stypendium w formie ryczałtu, obejmujące:</w:t>
      </w:r>
    </w:p>
    <w:p w14:paraId="4B63E7B6" w14:textId="77777777" w:rsidR="00565952" w:rsidRPr="00565952" w:rsidRDefault="00565952" w:rsidP="00565952">
      <w:pPr>
        <w:pStyle w:val="NormalnyWeb"/>
        <w:spacing w:before="0" w:beforeAutospacing="0" w:after="0" w:afterAutospacing="0"/>
        <w:ind w:left="448"/>
        <w:jc w:val="both"/>
        <w:rPr>
          <w:rFonts w:ascii="Arial" w:hAnsi="Arial" w:cs="Arial"/>
        </w:rPr>
      </w:pPr>
      <w:r w:rsidRPr="00565952">
        <w:rPr>
          <w:rFonts w:ascii="Arial" w:hAnsi="Arial" w:cs="Arial"/>
        </w:rPr>
        <w:t>- utrzymania na czas realizacji pobytu,</w:t>
      </w:r>
    </w:p>
    <w:p w14:paraId="52BCFE38" w14:textId="77777777" w:rsidR="00565952" w:rsidRPr="00565952" w:rsidRDefault="00565952" w:rsidP="00565952">
      <w:pPr>
        <w:pStyle w:val="NormalnyWeb"/>
        <w:spacing w:before="0" w:beforeAutospacing="0" w:after="0" w:afterAutospacing="0"/>
        <w:ind w:left="448"/>
        <w:jc w:val="both"/>
        <w:rPr>
          <w:rFonts w:ascii="Arial" w:hAnsi="Arial" w:cs="Arial"/>
        </w:rPr>
      </w:pPr>
      <w:r w:rsidRPr="00565952">
        <w:rPr>
          <w:rFonts w:ascii="Arial" w:hAnsi="Arial" w:cs="Arial"/>
        </w:rPr>
        <w:t>- zakwaterowanie,</w:t>
      </w:r>
    </w:p>
    <w:p w14:paraId="377180A9" w14:textId="77777777" w:rsidR="00565952" w:rsidRDefault="00565952" w:rsidP="00565952">
      <w:pPr>
        <w:pStyle w:val="NormalnyWeb"/>
        <w:spacing w:before="0" w:beforeAutospacing="0" w:after="0" w:afterAutospacing="0"/>
        <w:ind w:left="448"/>
        <w:jc w:val="both"/>
        <w:rPr>
          <w:rFonts w:ascii="Arial" w:hAnsi="Arial" w:cs="Arial"/>
        </w:rPr>
      </w:pPr>
      <w:r w:rsidRPr="00565952">
        <w:rPr>
          <w:rFonts w:ascii="Arial" w:hAnsi="Arial" w:cs="Arial"/>
        </w:rPr>
        <w:t>- koszty podróży.</w:t>
      </w:r>
    </w:p>
    <w:p w14:paraId="6B876DE0" w14:textId="1861B6D4" w:rsidR="00727110" w:rsidRPr="00565952" w:rsidRDefault="00565952" w:rsidP="0056595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5952">
        <w:rPr>
          <w:rFonts w:ascii="Arial" w:hAnsi="Arial" w:cs="Arial"/>
          <w:sz w:val="24"/>
          <w:szCs w:val="24"/>
        </w:rPr>
        <w:t xml:space="preserve">Wysokość ryczałtu na zakwaterowanie i utrzymanie zależy od kraju, w którym realizowane będzie szkolenie, a w przypadku podróży - od dystansu. Więcej informacji: </w:t>
      </w:r>
      <w:hyperlink r:id="rId8" w:history="1">
        <w:r w:rsidRPr="00565952">
          <w:rPr>
            <w:rStyle w:val="Hipercze"/>
            <w:rFonts w:ascii="Arial" w:hAnsi="Arial" w:cs="Arial"/>
            <w:sz w:val="24"/>
            <w:szCs w:val="24"/>
          </w:rPr>
          <w:t>tutaj</w:t>
        </w:r>
      </w:hyperlink>
      <w:r w:rsidRPr="00565952">
        <w:rPr>
          <w:rFonts w:ascii="Arial" w:hAnsi="Arial" w:cs="Arial"/>
          <w:sz w:val="24"/>
          <w:szCs w:val="24"/>
        </w:rPr>
        <w:t>.</w:t>
      </w:r>
    </w:p>
    <w:p w14:paraId="3EBFA539" w14:textId="77777777" w:rsidR="00565952" w:rsidRPr="007A4293" w:rsidRDefault="00565952" w:rsidP="00565952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7FBC63D8" w14:textId="1FD0AE50" w:rsidR="00DB473A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Wszystkie s</w:t>
      </w:r>
      <w:r w:rsidR="00DB473A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zkolenia prowadzone są w języku angielskim, (w szkoleniach biorą udział także prawniczki i prawnicy z Grecji, Bułgarii, Węgier i Rumunii).</w:t>
      </w:r>
    </w:p>
    <w:p w14:paraId="20D15C8C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5E8D7E78" w14:textId="73A72F77" w:rsidR="00DB473A" w:rsidRDefault="00210CA8" w:rsidP="00727110">
      <w:pPr>
        <w:spacing w:after="0" w:line="240" w:lineRule="auto"/>
        <w:jc w:val="both"/>
        <w:outlineLvl w:val="0"/>
        <w:rPr>
          <w:rStyle w:val="Hipercze"/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>LINK REJESTRACYJNY</w:t>
      </w:r>
      <w:r w:rsidR="00DB473A" w:rsidRPr="007A4293"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  <w:t xml:space="preserve">: </w:t>
      </w:r>
      <w:hyperlink r:id="rId9" w:history="1">
        <w:r w:rsidR="00DB473A" w:rsidRPr="007A4293">
          <w:rPr>
            <w:rStyle w:val="Hipercze"/>
            <w:rFonts w:ascii="Arial" w:eastAsia="Times New Roman" w:hAnsi="Arial" w:cs="Arial"/>
            <w:color w:val="auto"/>
            <w:kern w:val="0"/>
            <w:sz w:val="24"/>
            <w:szCs w:val="24"/>
            <w:lang w:eastAsia="pl-PL"/>
            <w14:ligatures w14:val="none"/>
          </w:rPr>
          <w:t>tutaj</w:t>
        </w:r>
      </w:hyperlink>
    </w:p>
    <w:p w14:paraId="7065BC2D" w14:textId="77777777" w:rsidR="00727110" w:rsidRPr="007A4293" w:rsidRDefault="00727110" w:rsidP="0072711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  <w14:ligatures w14:val="none"/>
        </w:rPr>
      </w:pPr>
    </w:p>
    <w:p w14:paraId="36116775" w14:textId="77777777" w:rsidR="00DB473A" w:rsidRPr="007A4293" w:rsidRDefault="00DB473A" w:rsidP="0072711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4293">
        <w:rPr>
          <w:rFonts w:ascii="Arial" w:hAnsi="Arial" w:cs="Arial"/>
        </w:rPr>
        <w:t>Partnerzy projektu:</w:t>
      </w:r>
    </w:p>
    <w:p w14:paraId="54BAD2A9" w14:textId="27137B47" w:rsidR="00DB473A" w:rsidRPr="00727110" w:rsidRDefault="00DB473A" w:rsidP="007271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27110">
        <w:rPr>
          <w:rFonts w:ascii="Arial" w:hAnsi="Arial" w:cs="Arial"/>
          <w:lang w:val="en-US"/>
        </w:rPr>
        <w:t>Akademia Leona Koźmińskiego - ALK, Polska</w:t>
      </w:r>
    </w:p>
    <w:p w14:paraId="1E309176" w14:textId="0E99B227" w:rsidR="00DB473A" w:rsidRPr="007A4293" w:rsidRDefault="00DB473A" w:rsidP="007271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A4293">
        <w:rPr>
          <w:rFonts w:ascii="Arial" w:hAnsi="Arial" w:cs="Arial"/>
          <w:lang w:val="en-US"/>
        </w:rPr>
        <w:t xml:space="preserve">European Constitutional Law - CECL, </w:t>
      </w:r>
      <w:proofErr w:type="spellStart"/>
      <w:r w:rsidRPr="007A4293">
        <w:rPr>
          <w:rFonts w:ascii="Arial" w:hAnsi="Arial" w:cs="Arial"/>
          <w:lang w:val="en-US"/>
        </w:rPr>
        <w:t>Grecja</w:t>
      </w:r>
      <w:proofErr w:type="spellEnd"/>
    </w:p>
    <w:p w14:paraId="48491D34" w14:textId="707EFFDA" w:rsidR="00DB473A" w:rsidRPr="007A4293" w:rsidRDefault="00DB473A" w:rsidP="007271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A4293">
        <w:rPr>
          <w:rFonts w:ascii="Arial" w:hAnsi="Arial" w:cs="Arial"/>
          <w:lang w:val="en-US"/>
        </w:rPr>
        <w:t xml:space="preserve">The Association </w:t>
      </w:r>
      <w:proofErr w:type="spellStart"/>
      <w:r w:rsidRPr="007A4293">
        <w:rPr>
          <w:rFonts w:ascii="Arial" w:hAnsi="Arial" w:cs="Arial"/>
          <w:lang w:val="en-US"/>
        </w:rPr>
        <w:t>ProRefugiu</w:t>
      </w:r>
      <w:proofErr w:type="spellEnd"/>
      <w:r w:rsidRPr="007A4293">
        <w:rPr>
          <w:rFonts w:ascii="Arial" w:hAnsi="Arial" w:cs="Arial"/>
          <w:lang w:val="en-US"/>
        </w:rPr>
        <w:t xml:space="preserve">, </w:t>
      </w:r>
      <w:proofErr w:type="spellStart"/>
      <w:r w:rsidRPr="007A4293">
        <w:rPr>
          <w:rFonts w:ascii="Arial" w:hAnsi="Arial" w:cs="Arial"/>
          <w:lang w:val="en-US"/>
        </w:rPr>
        <w:t>Rumunia</w:t>
      </w:r>
      <w:proofErr w:type="spellEnd"/>
    </w:p>
    <w:p w14:paraId="37F23CB7" w14:textId="5BF12CE5" w:rsidR="00DB473A" w:rsidRPr="007A4293" w:rsidRDefault="00DB473A" w:rsidP="007271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A4293">
        <w:rPr>
          <w:rFonts w:ascii="Arial" w:hAnsi="Arial" w:cs="Arial"/>
          <w:lang w:val="en-US"/>
        </w:rPr>
        <w:t xml:space="preserve">The Centre for the Study of Democracy - CSD, </w:t>
      </w:r>
      <w:proofErr w:type="spellStart"/>
      <w:r w:rsidRPr="007A4293">
        <w:rPr>
          <w:rFonts w:ascii="Arial" w:hAnsi="Arial" w:cs="Arial"/>
          <w:lang w:val="en-US"/>
        </w:rPr>
        <w:t>Bułgaria</w:t>
      </w:r>
      <w:proofErr w:type="spellEnd"/>
    </w:p>
    <w:p w14:paraId="631016BD" w14:textId="5E92B7D8" w:rsidR="00DB473A" w:rsidRPr="007A4293" w:rsidRDefault="00DB473A" w:rsidP="0072711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A4293">
        <w:rPr>
          <w:rFonts w:ascii="Arial" w:hAnsi="Arial" w:cs="Arial"/>
          <w:lang w:val="en-US"/>
        </w:rPr>
        <w:t>The Centre for Social Sciences, Hungarian Academy of Sciences Centre of</w:t>
      </w:r>
      <w:r w:rsidR="00727110">
        <w:rPr>
          <w:rFonts w:ascii="Arial" w:hAnsi="Arial" w:cs="Arial"/>
          <w:lang w:val="en-US"/>
        </w:rPr>
        <w:t xml:space="preserve"> </w:t>
      </w:r>
      <w:r w:rsidRPr="007A4293">
        <w:rPr>
          <w:rFonts w:ascii="Arial" w:hAnsi="Arial" w:cs="Arial"/>
          <w:lang w:val="en-US"/>
        </w:rPr>
        <w:t xml:space="preserve">Excellence </w:t>
      </w:r>
      <w:r w:rsidR="00A222A0">
        <w:rPr>
          <w:rFonts w:ascii="Arial" w:hAnsi="Arial" w:cs="Arial"/>
          <w:lang w:val="en-US"/>
        </w:rPr>
        <w:t>–</w:t>
      </w:r>
      <w:r w:rsidRPr="007A4293">
        <w:rPr>
          <w:rFonts w:ascii="Arial" w:hAnsi="Arial" w:cs="Arial"/>
          <w:lang w:val="en-US"/>
        </w:rPr>
        <w:t xml:space="preserve"> CSS</w:t>
      </w:r>
      <w:r w:rsidR="00A222A0">
        <w:rPr>
          <w:rFonts w:ascii="Arial" w:hAnsi="Arial" w:cs="Arial"/>
          <w:lang w:val="en-US"/>
        </w:rPr>
        <w:t xml:space="preserve">, </w:t>
      </w:r>
      <w:proofErr w:type="spellStart"/>
      <w:r w:rsidR="00A222A0">
        <w:rPr>
          <w:rFonts w:ascii="Arial" w:hAnsi="Arial" w:cs="Arial"/>
          <w:lang w:val="en-US"/>
        </w:rPr>
        <w:t>Węgry</w:t>
      </w:r>
      <w:proofErr w:type="spellEnd"/>
    </w:p>
    <w:p w14:paraId="52131B96" w14:textId="77777777" w:rsidR="0097723B" w:rsidRDefault="0097723B" w:rsidP="007271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68949F" w14:textId="77777777" w:rsidR="00B4318A" w:rsidRDefault="00B4318A" w:rsidP="007271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685F6B" w14:textId="10D20AB5" w:rsidR="00B4318A" w:rsidRPr="00B4318A" w:rsidRDefault="00B4318A" w:rsidP="00727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18A">
        <w:rPr>
          <w:rFonts w:ascii="Arial" w:hAnsi="Arial" w:cs="Arial"/>
          <w:sz w:val="24"/>
          <w:szCs w:val="24"/>
        </w:rPr>
        <w:t>Zapraszamy do udziału w projekcie, który stanowi doskonałą okazję do zdobycia wiedzy i umiejętności w obszarze praworządności oraz do aktywnego</w:t>
      </w:r>
      <w:r>
        <w:rPr>
          <w:rFonts w:ascii="Arial" w:hAnsi="Arial" w:cs="Arial"/>
          <w:sz w:val="24"/>
          <w:szCs w:val="24"/>
        </w:rPr>
        <w:t xml:space="preserve"> </w:t>
      </w:r>
      <w:r w:rsidRPr="00B4318A">
        <w:rPr>
          <w:rFonts w:ascii="Arial" w:hAnsi="Arial" w:cs="Arial"/>
          <w:sz w:val="24"/>
          <w:szCs w:val="24"/>
        </w:rPr>
        <w:t>zaangażowania się w procesy zmian w swoim kraju. Wszelkie pytania dot. projektu prosimy przesyłać na adres lchilmon@kozminski.edu.pl.</w:t>
      </w:r>
    </w:p>
    <w:sectPr w:rsidR="00B4318A" w:rsidRPr="00B4318A" w:rsidSect="00171CF6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D3E1" w14:textId="77777777" w:rsidR="00B573C5" w:rsidRDefault="00B573C5" w:rsidP="0021528A">
      <w:pPr>
        <w:spacing w:after="0" w:line="240" w:lineRule="auto"/>
      </w:pPr>
      <w:r>
        <w:separator/>
      </w:r>
    </w:p>
  </w:endnote>
  <w:endnote w:type="continuationSeparator" w:id="0">
    <w:p w14:paraId="1F86A768" w14:textId="77777777" w:rsidR="00B573C5" w:rsidRDefault="00B573C5" w:rsidP="0021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4812" w14:textId="74A3468B" w:rsidR="0021528A" w:rsidRDefault="00F410AC" w:rsidP="0021528A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88C061" wp14:editId="1CD50A09">
          <wp:simplePos x="0" y="0"/>
          <wp:positionH relativeFrom="column">
            <wp:posOffset>5377180</wp:posOffset>
          </wp:positionH>
          <wp:positionV relativeFrom="paragraph">
            <wp:posOffset>31115</wp:posOffset>
          </wp:positionV>
          <wp:extent cx="819150" cy="819150"/>
          <wp:effectExtent l="0" t="0" r="0" b="0"/>
          <wp:wrapNone/>
          <wp:docPr id="5" name="Εικόνα 4" descr="Εικόνα που περιέχει γραφικά, γραφιστική, γραμματοσειρά, σχεδίαση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C8E02DAE-A335-4E07-B685-7507A9EFD5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Εικόνα που περιέχει γραφικά, γραφιστική, γραμματοσειρά, σχεδίαση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C8E02DAE-A335-4E07-B685-7507A9EFD5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28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6D4594" wp14:editId="3AEB36E5">
          <wp:simplePos x="0" y="0"/>
          <wp:positionH relativeFrom="margin">
            <wp:posOffset>-304800</wp:posOffset>
          </wp:positionH>
          <wp:positionV relativeFrom="bottomMargin">
            <wp:posOffset>114300</wp:posOffset>
          </wp:positionV>
          <wp:extent cx="814705" cy="552450"/>
          <wp:effectExtent l="0" t="0" r="4445" b="0"/>
          <wp:wrapSquare wrapText="bothSides"/>
          <wp:docPr id="2120041958" name="Obraz 2120041958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7A96C" w14:textId="53295B60" w:rsidR="0021528A" w:rsidRPr="00295C19" w:rsidRDefault="00E37692">
    <w:pPr>
      <w:pStyle w:val="Stopka"/>
      <w:rPr>
        <w:rFonts w:ascii="Times New Roman" w:hAnsi="Times New Roman" w:cs="Times New Roman"/>
        <w:sz w:val="20"/>
        <w:szCs w:val="20"/>
      </w:rPr>
    </w:pPr>
    <w:r w:rsidRPr="00295C19">
      <w:rPr>
        <w:rFonts w:ascii="Times New Roman" w:hAnsi="Times New Roman" w:cs="Times New Roman"/>
        <w:sz w:val="20"/>
        <w:szCs w:val="20"/>
      </w:rPr>
      <w:t xml:space="preserve">Wydatek finansowany z projektu </w:t>
    </w:r>
    <w:proofErr w:type="spellStart"/>
    <w:r w:rsidRPr="00295C19">
      <w:rPr>
        <w:rFonts w:ascii="Times New Roman" w:hAnsi="Times New Roman" w:cs="Times New Roman"/>
        <w:sz w:val="20"/>
        <w:szCs w:val="20"/>
      </w:rPr>
      <w:t>LighT</w:t>
    </w:r>
    <w:proofErr w:type="spellEnd"/>
    <w:r w:rsidRPr="00295C19">
      <w:rPr>
        <w:rFonts w:ascii="Times New Roman" w:hAnsi="Times New Roman" w:cs="Times New Roman"/>
        <w:sz w:val="20"/>
        <w:szCs w:val="20"/>
      </w:rPr>
      <w:t xml:space="preserve"> w ramach programu </w:t>
    </w:r>
    <w:proofErr w:type="spellStart"/>
    <w:r w:rsidRPr="00295C19">
      <w:rPr>
        <w:rFonts w:ascii="Times New Roman" w:hAnsi="Times New Roman" w:cs="Times New Roman"/>
        <w:sz w:val="20"/>
        <w:szCs w:val="20"/>
      </w:rPr>
      <w:t>Justice</w:t>
    </w:r>
    <w:proofErr w:type="spellEnd"/>
    <w:r w:rsidRPr="00295C1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95C19">
      <w:rPr>
        <w:rFonts w:ascii="Times New Roman" w:hAnsi="Times New Roman" w:cs="Times New Roman"/>
        <w:sz w:val="20"/>
        <w:szCs w:val="20"/>
      </w:rPr>
      <w:t>Programme</w:t>
    </w:r>
    <w:proofErr w:type="spellEnd"/>
    <w:r w:rsidRPr="00295C19">
      <w:rPr>
        <w:rFonts w:ascii="Times New Roman" w:hAnsi="Times New Roman" w:cs="Times New Roman"/>
        <w:sz w:val="20"/>
        <w:szCs w:val="20"/>
      </w:rPr>
      <w:t xml:space="preserve"> (JUST)</w:t>
    </w:r>
    <w:r w:rsidR="00F410AC">
      <w:rPr>
        <w:rFonts w:ascii="Times New Roman" w:hAnsi="Times New Roman" w:cs="Times New Roman"/>
        <w:sz w:val="20"/>
        <w:szCs w:val="20"/>
      </w:rPr>
      <w:t xml:space="preserve"> </w:t>
    </w:r>
    <w:r w:rsidRPr="00295C19">
      <w:rPr>
        <w:rFonts w:ascii="Times New Roman" w:hAnsi="Times New Roman" w:cs="Times New Roman"/>
        <w:sz w:val="20"/>
        <w:szCs w:val="20"/>
      </w:rPr>
      <w:t xml:space="preserve">realizowanego na podstawie umowy grantowej nr 101046313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27A2" w14:textId="77777777" w:rsidR="00B573C5" w:rsidRDefault="00B573C5" w:rsidP="0021528A">
      <w:pPr>
        <w:spacing w:after="0" w:line="240" w:lineRule="auto"/>
      </w:pPr>
      <w:r>
        <w:separator/>
      </w:r>
    </w:p>
  </w:footnote>
  <w:footnote w:type="continuationSeparator" w:id="0">
    <w:p w14:paraId="4975B1DF" w14:textId="77777777" w:rsidR="00B573C5" w:rsidRDefault="00B573C5" w:rsidP="0021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2B0" w14:textId="2428637B" w:rsidR="0021528A" w:rsidRDefault="002152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7D3795" wp14:editId="184A3D38">
          <wp:simplePos x="0" y="0"/>
          <wp:positionH relativeFrom="page">
            <wp:posOffset>17145</wp:posOffset>
          </wp:positionH>
          <wp:positionV relativeFrom="page">
            <wp:posOffset>4445</wp:posOffset>
          </wp:positionV>
          <wp:extent cx="7540351" cy="1799546"/>
          <wp:effectExtent l="0" t="0" r="0" b="0"/>
          <wp:wrapNone/>
          <wp:docPr id="1842391030" name="Grafika 18423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rafika 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351" cy="1799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61"/>
    <w:multiLevelType w:val="hybridMultilevel"/>
    <w:tmpl w:val="E436A33E"/>
    <w:lvl w:ilvl="0" w:tplc="6062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E1"/>
    <w:multiLevelType w:val="hybridMultilevel"/>
    <w:tmpl w:val="5EB4B4C6"/>
    <w:lvl w:ilvl="0" w:tplc="6062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5B4"/>
    <w:multiLevelType w:val="multilevel"/>
    <w:tmpl w:val="8B4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3308C"/>
    <w:multiLevelType w:val="hybridMultilevel"/>
    <w:tmpl w:val="3410CC82"/>
    <w:lvl w:ilvl="0" w:tplc="6062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18BE"/>
    <w:multiLevelType w:val="multilevel"/>
    <w:tmpl w:val="E64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156"/>
    <w:multiLevelType w:val="multilevel"/>
    <w:tmpl w:val="75C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64CE2"/>
    <w:multiLevelType w:val="hybridMultilevel"/>
    <w:tmpl w:val="82C2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23D"/>
    <w:multiLevelType w:val="hybridMultilevel"/>
    <w:tmpl w:val="CBAAB632"/>
    <w:lvl w:ilvl="0" w:tplc="6062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91316">
    <w:abstractNumId w:val="2"/>
  </w:num>
  <w:num w:numId="2" w16cid:durableId="869608011">
    <w:abstractNumId w:val="4"/>
  </w:num>
  <w:num w:numId="3" w16cid:durableId="1173836666">
    <w:abstractNumId w:val="5"/>
  </w:num>
  <w:num w:numId="4" w16cid:durableId="1520659685">
    <w:abstractNumId w:val="0"/>
  </w:num>
  <w:num w:numId="5" w16cid:durableId="12922147">
    <w:abstractNumId w:val="7"/>
  </w:num>
  <w:num w:numId="6" w16cid:durableId="2079280504">
    <w:abstractNumId w:val="1"/>
  </w:num>
  <w:num w:numId="7" w16cid:durableId="1910655170">
    <w:abstractNumId w:val="6"/>
  </w:num>
  <w:num w:numId="8" w16cid:durableId="1491679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C"/>
    <w:rsid w:val="000D1D27"/>
    <w:rsid w:val="001023D5"/>
    <w:rsid w:val="00122FFE"/>
    <w:rsid w:val="001239DA"/>
    <w:rsid w:val="001522EF"/>
    <w:rsid w:val="00171CF6"/>
    <w:rsid w:val="001D38EC"/>
    <w:rsid w:val="001F4153"/>
    <w:rsid w:val="00205BAA"/>
    <w:rsid w:val="00210CA8"/>
    <w:rsid w:val="0021528A"/>
    <w:rsid w:val="00221DBE"/>
    <w:rsid w:val="002746FD"/>
    <w:rsid w:val="00286D4F"/>
    <w:rsid w:val="00295C19"/>
    <w:rsid w:val="002E3209"/>
    <w:rsid w:val="004152B0"/>
    <w:rsid w:val="005343D0"/>
    <w:rsid w:val="0054199C"/>
    <w:rsid w:val="00561EC8"/>
    <w:rsid w:val="00565952"/>
    <w:rsid w:val="00606D53"/>
    <w:rsid w:val="00631F3E"/>
    <w:rsid w:val="006337FA"/>
    <w:rsid w:val="00687DAE"/>
    <w:rsid w:val="006C3DE2"/>
    <w:rsid w:val="00700572"/>
    <w:rsid w:val="00727110"/>
    <w:rsid w:val="007759B5"/>
    <w:rsid w:val="00776739"/>
    <w:rsid w:val="007A4293"/>
    <w:rsid w:val="007D076C"/>
    <w:rsid w:val="00805195"/>
    <w:rsid w:val="00885E4C"/>
    <w:rsid w:val="00907B04"/>
    <w:rsid w:val="0097723B"/>
    <w:rsid w:val="00A222A0"/>
    <w:rsid w:val="00A608BC"/>
    <w:rsid w:val="00AA616C"/>
    <w:rsid w:val="00B4318A"/>
    <w:rsid w:val="00B573C5"/>
    <w:rsid w:val="00DB473A"/>
    <w:rsid w:val="00DF26C4"/>
    <w:rsid w:val="00E37692"/>
    <w:rsid w:val="00F410AC"/>
    <w:rsid w:val="00F7320C"/>
    <w:rsid w:val="00F77D22"/>
    <w:rsid w:val="00F94F33"/>
    <w:rsid w:val="00FD0DC6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FFE9"/>
  <w15:chartTrackingRefBased/>
  <w15:docId w15:val="{76501ECB-884F-458D-BBD3-7A92918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7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076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7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76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28A"/>
  </w:style>
  <w:style w:type="paragraph" w:styleId="Stopka">
    <w:name w:val="footer"/>
    <w:basedOn w:val="Normalny"/>
    <w:link w:val="StopkaZnak"/>
    <w:uiPriority w:val="99"/>
    <w:unhideWhenUsed/>
    <w:rsid w:val="0021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28A"/>
  </w:style>
  <w:style w:type="paragraph" w:styleId="Akapitzlist">
    <w:name w:val="List Paragraph"/>
    <w:basedOn w:val="Normalny"/>
    <w:uiPriority w:val="34"/>
    <w:qFormat/>
    <w:rsid w:val="00DB47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minski-my.sharepoint.com/:b:/g/personal/markowicz_kozminski_edu_pl/ERHvErltFwtIomwhujCN8aUBq3cpPK0xv_j7zR6Aij2Glg?e=2Zz6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.jotform.com/24075045253705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europa.eu/european-union/sites/europaeu/files/docs/body/flag_yellow_low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E12A-888B-F244-B2FC-2B765F4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Chilmon</dc:creator>
  <cp:keywords/>
  <dc:description/>
  <cp:lastModifiedBy>Lucjan Chilmon</cp:lastModifiedBy>
  <cp:revision>2</cp:revision>
  <cp:lastPrinted>2024-03-21T11:55:00Z</cp:lastPrinted>
  <dcterms:created xsi:type="dcterms:W3CDTF">2024-04-15T12:42:00Z</dcterms:created>
  <dcterms:modified xsi:type="dcterms:W3CDTF">2024-04-15T12:42:00Z</dcterms:modified>
</cp:coreProperties>
</file>